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Programma di Storia – Classe III A Liceo Scientifico – A.S. 2025/2026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Prof. Sabato Danzilli</w:t>
      </w:r>
      <w:r>
        <w:rPr>
          <w:rFonts w:ascii="Times New Roman" w:hAnsi="Times New Roman"/>
        </w:rPr>
        <w:t xml:space="preserve">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>1. Dal Tardo Antico all’Alto Medioevo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crisi dell’Impero romano e le sue cause di lunga durata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divisione dell’Impero e la caduta dell’Impero romano d’Occidente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cristianizzazione dell’Europa e il ruolo della Chiesa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La formazione dei regni romano</w:t>
        <w:noBreakHyphen/>
        <w:t xml:space="preserve">barbarici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L’Impero di Giustiniano e il tentativo di restaurazione imperiale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nascita e l’espansione dell’Islam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nascita e lo sviluppo dell’Impero carolingio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Carlo Magno e la rinascita carolingia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L’Europa feudale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fine dell’unità mediterranea e la ruralizzazione dell’Europa occidentale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sistema feudale: rapporti di vassallaggio e struttura dei poteri locali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Signoria fondiaria, castello e villaggio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centralità della Chiesa nella società medievale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Monachesimo e riforma della Chiesa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La rinascita dell’XI–XII secolo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Crescita demografica e ripresa economica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Sviluppo delle città e dei commerci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Rinascita culturale e scuole cattedrali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Prime forme di borghesia urbana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Nuove relazioni tra potere politico, economico e religioso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Monarchie, imperi e papato nel Basso Medioevo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 conflitti tra Papato e Impero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problema delle investiture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formazione delle prime monarchie territoriali europee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crisi dell’ordine medievale tra XIII e XIV secolo </w:t>
      </w:r>
      <w:r>
        <w:rPr>
          <w:rFonts w:ascii="Times New Roman" w:hAnsi="Times New Roman"/>
        </w:rPr>
        <w:t>(il papato avignonese, la guerra dei Cento Anni)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Guerre, carestie ed epidemie (la peste nera)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L’Italia comunale e signorile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La nascita e lo sviluppo dei Comuni in Italia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Struttura sociale e politica delle città comunali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 conflitti interni (lotte di fazione) e i rapporti con Papato e Impero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passaggio dai Comuni alle Signorie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Il ruolo dell’Italia comunale e signorile nello sviluppo culturale europeo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La fine dell’autonomia italiana: le guerre d’Italia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 Le scoperte geografiche e la fine del Medioevo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La caduta dell’impero romano d’Oriente e l’ascesa dell’impero ottomano (Solimano il Magnifico)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Le condizioni tecniche, economiche e politiche delle grandi navigazioni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 viaggi di esplorazione e la scoperta dell’America  </w:t>
      </w:r>
    </w:p>
    <w:p>
      <w:pPr>
        <w:pStyle w:val="Normal"/>
        <w:bidi w:val="0"/>
        <w:jc w:val="star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Conseguenze demografiche, economiche e culturali delle scoperte geografiche  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36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it-IT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it-IT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LibreOffice/26.2.1.2$MacOSX_AARCH64 LibreOffice_project/8399f6259d8c87f40e7255cdb3c9b958f5e08948</Application>
  <AppVersion>15.0000</AppVersion>
  <Pages>1</Pages>
  <Words>339</Words>
  <Characters>1837</Characters>
  <CharactersWithSpaces>2297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2026-05-16T15:47:21Z</dcterms:created>
  <dc:creator/>
  <dc:description/>
  <dc:language>it-IT</dc:language>
  <cp:lastModifiedBy/>
  <dcterms:modified xsi:type="dcterms:W3CDTF">2026-05-16T15:52:58Z</dcterms:modified>
  <cp:revision>1</cp:revision>
  <dc:subject/>
  <dc:title/>
</cp:coreProperties>
</file>